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965FE" w14:textId="3E066B1D" w:rsidR="00415423" w:rsidRDefault="004D5858">
      <w:pPr>
        <w:tabs>
          <w:tab w:val="left" w:pos="2809"/>
        </w:tabs>
        <w:ind w:left="577"/>
        <w:rPr>
          <w:rFonts w:ascii="Times New Roman"/>
          <w:sz w:val="20"/>
        </w:rPr>
      </w:pPr>
      <w:r>
        <w:rPr>
          <w:rFonts w:ascii="Times New Roman"/>
          <w:noProof/>
          <w:sz w:val="20"/>
        </w:rPr>
        <w:drawing>
          <wp:inline distT="0" distB="0" distL="0" distR="0" wp14:anchorId="243B8907" wp14:editId="3E3DA960">
            <wp:extent cx="955458" cy="481012"/>
            <wp:effectExtent l="0" t="0" r="0" b="0"/>
            <wp:docPr id="1"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a:extLst>
                        <a:ext uri="{C183D7F6-B498-43B3-948B-1728B52AA6E4}">
                          <adec:decorative xmlns:adec="http://schemas.microsoft.com/office/drawing/2017/decorative" val="1"/>
                        </a:ext>
                      </a:extLst>
                    </pic:cNvPr>
                    <pic:cNvPicPr/>
                  </pic:nvPicPr>
                  <pic:blipFill>
                    <a:blip r:embed="rId4" cstate="print"/>
                    <a:stretch>
                      <a:fillRect/>
                    </a:stretch>
                  </pic:blipFill>
                  <pic:spPr>
                    <a:xfrm>
                      <a:off x="0" y="0"/>
                      <a:ext cx="955458" cy="481012"/>
                    </a:xfrm>
                    <a:prstGeom prst="rect">
                      <a:avLst/>
                    </a:prstGeom>
                  </pic:spPr>
                </pic:pic>
              </a:graphicData>
            </a:graphic>
          </wp:inline>
        </w:drawing>
      </w:r>
      <w:r w:rsidR="00DA50A7">
        <w:rPr>
          <w:rFonts w:ascii="Open Sans Extrabold"/>
          <w:b/>
          <w:noProof/>
          <w:color w:val="0A5694"/>
          <w:spacing w:val="-2"/>
          <w:sz w:val="38"/>
        </w:rPr>
        <w:t xml:space="preserve">    </w:t>
      </w:r>
      <w:r w:rsidR="00DA50A7">
        <w:rPr>
          <w:rFonts w:ascii="Open Sans Extrabold"/>
          <w:b/>
          <w:noProof/>
          <w:color w:val="0A5694"/>
          <w:spacing w:val="-2"/>
          <w:sz w:val="38"/>
        </w:rPr>
        <mc:AlternateContent>
          <mc:Choice Requires="wps">
            <w:drawing>
              <wp:inline distT="0" distB="0" distL="0" distR="0" wp14:anchorId="79F51E23" wp14:editId="3541240E">
                <wp:extent cx="635" cy="360680"/>
                <wp:effectExtent l="9525" t="14605" r="9525" b="15240"/>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12700">
                          <a:solidFill>
                            <a:srgbClr val="E8E2DA"/>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1BC6B2" id="Straight Connector 8" o:spid="_x0000_s1026" alt="&quot;&quot;" style="visibility:visible;mso-wrap-style:square;mso-left-percent:-10001;mso-top-percent:-10001;mso-position-horizontal:absolute;mso-position-horizontal-relative:char;mso-position-vertical:absolute;mso-position-vertical-relative:line;mso-left-percent:-10001;mso-top-percent:-10001" from="0,0" to=".0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" strokecolor="#e8e2da" strokeweight="1pt">
                <w10:anchorlock/>
              </v:line>
            </w:pict>
          </mc:Fallback>
        </mc:AlternateContent>
      </w:r>
      <w:r>
        <w:rPr>
          <w:rFonts w:ascii="Times New Roman"/>
          <w:sz w:val="20"/>
        </w:rPr>
        <w:tab/>
      </w:r>
      <w:r>
        <w:rPr>
          <w:rFonts w:ascii="Times New Roman"/>
          <w:noProof/>
          <w:position w:val="3"/>
          <w:sz w:val="20"/>
        </w:rPr>
        <w:drawing>
          <wp:inline distT="0" distB="0" distL="0" distR="0" wp14:anchorId="1ABCFC78" wp14:editId="6D0EAC79">
            <wp:extent cx="1720279" cy="488315"/>
            <wp:effectExtent l="0" t="0" r="0" b="6985"/>
            <wp:docPr id="3"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1733861" cy="492170"/>
                    </a:xfrm>
                    <a:prstGeom prst="rect">
                      <a:avLst/>
                    </a:prstGeom>
                  </pic:spPr>
                </pic:pic>
              </a:graphicData>
            </a:graphic>
          </wp:inline>
        </w:drawing>
      </w:r>
    </w:p>
    <w:p w14:paraId="0D8A96EB" w14:textId="5B53EF0B" w:rsidR="00415423" w:rsidRDefault="0017167C">
      <w:pPr>
        <w:pStyle w:val="BodyText"/>
        <w:rPr>
          <w:rFonts w:ascii="Times New Roman"/>
          <w:sz w:val="20"/>
        </w:rPr>
      </w:pPr>
      <w:r w:rsidRPr="006E2B63">
        <w:rPr>
          <w:rFonts w:ascii="Times New Roman"/>
          <w:noProof/>
          <w:sz w:val="25"/>
        </w:rPr>
        <mc:AlternateContent>
          <mc:Choice Requires="wps">
            <w:drawing>
              <wp:anchor distT="0" distB="0" distL="114300" distR="114300" simplePos="0" relativeHeight="251658752" behindDoc="1" locked="0" layoutInCell="1" allowOverlap="1" wp14:anchorId="4817E053" wp14:editId="3F831D35">
                <wp:simplePos x="0" y="0"/>
                <wp:positionH relativeFrom="margin">
                  <wp:align>left</wp:align>
                </wp:positionH>
                <wp:positionV relativeFrom="paragraph">
                  <wp:posOffset>46990</wp:posOffset>
                </wp:positionV>
                <wp:extent cx="12191999" cy="873125"/>
                <wp:effectExtent l="0" t="0" r="635" b="3175"/>
                <wp:wrapNone/>
                <wp:docPr id="9" name="object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1999" cy="873125"/>
                        </a:xfrm>
                        <a:custGeom>
                          <a:avLst/>
                          <a:gdLst/>
                          <a:ahLst/>
                          <a:cxnLst/>
                          <a:rect l="l" t="t" r="r" b="b"/>
                          <a:pathLst>
                            <a:path w="20104100" h="419100">
                              <a:moveTo>
                                <a:pt x="20104100" y="0"/>
                              </a:moveTo>
                              <a:lnTo>
                                <a:pt x="0" y="0"/>
                              </a:lnTo>
                              <a:lnTo>
                                <a:pt x="0" y="293370"/>
                              </a:lnTo>
                              <a:lnTo>
                                <a:pt x="4102" y="293370"/>
                              </a:lnTo>
                              <a:lnTo>
                                <a:pt x="4102" y="381000"/>
                              </a:lnTo>
                              <a:lnTo>
                                <a:pt x="0" y="381000"/>
                              </a:lnTo>
                              <a:lnTo>
                                <a:pt x="0" y="419087"/>
                              </a:lnTo>
                              <a:lnTo>
                                <a:pt x="20104100" y="419087"/>
                              </a:lnTo>
                              <a:lnTo>
                                <a:pt x="20104100" y="381000"/>
                              </a:lnTo>
                              <a:lnTo>
                                <a:pt x="20104100" y="293370"/>
                              </a:lnTo>
                              <a:lnTo>
                                <a:pt x="20104100" y="0"/>
                              </a:lnTo>
                              <a:close/>
                            </a:path>
                          </a:pathLst>
                        </a:custGeom>
                        <a:gradFill flip="none" rotWithShape="1">
                          <a:gsLst>
                            <a:gs pos="0">
                              <a:srgbClr val="704280">
                                <a:shade val="30000"/>
                                <a:satMod val="115000"/>
                              </a:srgbClr>
                            </a:gs>
                            <a:gs pos="50000">
                              <a:srgbClr val="704280">
                                <a:shade val="67500"/>
                                <a:satMod val="115000"/>
                              </a:srgbClr>
                            </a:gs>
                            <a:gs pos="100000">
                              <a:srgbClr val="704280">
                                <a:shade val="100000"/>
                                <a:satMod val="115000"/>
                              </a:srgbClr>
                            </a:gs>
                          </a:gsLst>
                          <a:path path="circle">
                            <a:fillToRect l="100000" t="100000"/>
                          </a:path>
                          <a:tileRect r="-100000" b="-100000"/>
                        </a:gradFill>
                      </wps:spPr>
                      <wps:bodyPr wrap="square" lIns="0" tIns="0" rIns="0" bIns="0" rtlCol="0"/>
                    </wps:wsp>
                  </a:graphicData>
                </a:graphic>
                <wp14:sizeRelV relativeFrom="margin">
                  <wp14:pctHeight>0</wp14:pctHeight>
                </wp14:sizeRelV>
              </wp:anchor>
            </w:drawing>
          </mc:Choice>
          <mc:Fallback>
            <w:pict>
              <v:shape w14:anchorId="4EF07FD3" id="object 5" o:spid="_x0000_s1026" alt="&quot;&quot;" style="position:absolute;margin-left:0;margin-top:3.7pt;width:960pt;height:68.75pt;z-index:-251657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20104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" path="m20104100,l,,,293370r4102,l4102,381000r-4102,l,419087r20104100,l20104100,381000r,-87630l20104100,xe" fillcolor="#40204b" stroked="f">
                <v:fill color2="#723d85" rotate="t" focusposition="1,1" focussize="" colors="0 #40204b;.5 #5f326e;1 #723d85" focus="100%" type="gradientRadial"/>
                <v:path arrowok="t"/>
                <w10:wrap anchorx="margin"/>
              </v:shape>
            </w:pict>
          </mc:Fallback>
        </mc:AlternateContent>
      </w:r>
    </w:p>
    <w:p w14:paraId="786895C3" w14:textId="46714778" w:rsidR="00415423" w:rsidRDefault="00415423">
      <w:pPr>
        <w:pStyle w:val="BodyText"/>
        <w:rPr>
          <w:rFonts w:ascii="Times New Roman"/>
          <w:sz w:val="20"/>
        </w:rPr>
      </w:pPr>
    </w:p>
    <w:p w14:paraId="61EAB56D" w14:textId="48238A5E" w:rsidR="00415423" w:rsidRDefault="00415423">
      <w:pPr>
        <w:pStyle w:val="BodyText"/>
        <w:rPr>
          <w:rFonts w:ascii="Times New Roman"/>
          <w:sz w:val="25"/>
        </w:rPr>
      </w:pPr>
    </w:p>
    <w:p w14:paraId="12287856" w14:textId="77777777" w:rsidR="00212420" w:rsidRDefault="00212420">
      <w:pPr>
        <w:spacing w:before="100" w:line="449" w:lineRule="exact"/>
        <w:ind w:left="2729" w:right="3076"/>
        <w:jc w:val="center"/>
        <w:rPr>
          <w:rFonts w:ascii="Open Sans Extrabold"/>
          <w:b/>
          <w:color w:val="0A5694"/>
          <w:spacing w:val="-2"/>
          <w:sz w:val="38"/>
        </w:rPr>
      </w:pPr>
    </w:p>
    <w:p w14:paraId="68D428FF" w14:textId="61E3BD4F" w:rsidR="00212420" w:rsidRDefault="00212420">
      <w:pPr>
        <w:spacing w:before="100" w:line="449" w:lineRule="exact"/>
        <w:ind w:left="2729" w:right="3076"/>
        <w:jc w:val="center"/>
        <w:rPr>
          <w:rFonts w:ascii="Open Sans Extrabold"/>
          <w:b/>
          <w:color w:val="0A5694"/>
          <w:spacing w:val="-2"/>
          <w:sz w:val="38"/>
        </w:rPr>
      </w:pPr>
    </w:p>
    <w:p w14:paraId="4E94BB4E" w14:textId="14114352" w:rsidR="00271C63" w:rsidRPr="00D95FF5" w:rsidRDefault="00D95FF5" w:rsidP="00D95FF5">
      <w:pPr>
        <w:spacing w:before="100" w:line="449" w:lineRule="exact"/>
        <w:ind w:left="2729" w:right="3076"/>
        <w:jc w:val="center"/>
        <w:rPr>
          <w:rFonts w:ascii="Open Sans Extrabold"/>
          <w:b/>
          <w:color w:val="0A5694"/>
          <w:spacing w:val="-2"/>
          <w:sz w:val="44"/>
          <w:szCs w:val="28"/>
        </w:rPr>
      </w:pPr>
      <w:r w:rsidRPr="00D95FF5">
        <w:rPr>
          <w:rFonts w:ascii="Open Sans Extrabold"/>
          <w:b/>
          <w:color w:val="0A5694"/>
          <w:spacing w:val="-2"/>
          <w:sz w:val="44"/>
          <w:szCs w:val="28"/>
          <w:lang w:val="es"/>
        </w:rPr>
        <w:t>Aprenda m</w:t>
      </w:r>
      <w:r w:rsidRPr="00D95FF5">
        <w:rPr>
          <w:rFonts w:ascii="Open Sans Extrabold"/>
          <w:b/>
          <w:color w:val="0A5694"/>
          <w:spacing w:val="-2"/>
          <w:sz w:val="44"/>
          <w:szCs w:val="28"/>
          <w:lang w:val="es"/>
        </w:rPr>
        <w:t>á</w:t>
      </w:r>
      <w:r w:rsidRPr="00D95FF5">
        <w:rPr>
          <w:rFonts w:ascii="Open Sans Extrabold"/>
          <w:b/>
          <w:color w:val="0A5694"/>
          <w:spacing w:val="-2"/>
          <w:sz w:val="44"/>
          <w:szCs w:val="28"/>
          <w:lang w:val="es"/>
        </w:rPr>
        <w:t>s sobre la escuela de su hijo en el 2022</w:t>
      </w:r>
    </w:p>
    <w:p w14:paraId="2451CE0F" w14:textId="236FC7B3" w:rsidR="00D95FF5" w:rsidRPr="00D95FF5" w:rsidRDefault="005510CC" w:rsidP="00D95FF5">
      <w:pPr>
        <w:pBdr>
          <w:bottom w:val="single" w:sz="4" w:space="1" w:color="auto"/>
        </w:pBdr>
        <w:spacing w:line="360" w:lineRule="exact"/>
        <w:ind w:left="2736" w:right="3082"/>
        <w:jc w:val="center"/>
        <w:rPr>
          <w:rFonts w:ascii="Open Sans Semibold"/>
          <w:color w:val="0A5694"/>
          <w:sz w:val="28"/>
          <w:szCs w:val="18"/>
          <w:lang w:val="es-MX"/>
        </w:rPr>
      </w:pPr>
      <w:r>
        <w:rPr>
          <w:rFonts w:ascii="Open Sans Semibold"/>
          <w:bCs/>
          <w:color w:val="0A5694"/>
          <w:sz w:val="28"/>
          <w:szCs w:val="18"/>
        </w:rPr>
        <w:br/>
      </w:r>
      <w:r w:rsidR="00D95FF5" w:rsidRPr="00D95FF5">
        <w:rPr>
          <w:rFonts w:ascii="Open Sans Semibold"/>
          <w:color w:val="0A5694"/>
          <w:sz w:val="28"/>
          <w:szCs w:val="18"/>
          <w:lang w:val="es"/>
        </w:rPr>
        <w:t>Ejemplos de publicaciones en redes sociales</w:t>
      </w:r>
    </w:p>
    <w:p w14:paraId="2C06D747" w14:textId="169AE234" w:rsidR="00415423" w:rsidRPr="00271C63" w:rsidRDefault="00271C63" w:rsidP="00271C63">
      <w:pPr>
        <w:pStyle w:val="BodyText"/>
        <w:spacing w:before="113" w:line="208" w:lineRule="auto"/>
        <w:ind w:left="720" w:right="711"/>
        <w:rPr>
          <w:i/>
          <w:iCs/>
        </w:rPr>
      </w:pPr>
      <w:r>
        <w:br/>
      </w:r>
      <w:r w:rsidR="00D95FF5" w:rsidRPr="00D95FF5">
        <w:rPr>
          <w:i/>
          <w:iCs/>
          <w:lang w:val="es"/>
        </w:rPr>
        <w:t>Este contenido de ejemplo está destinado tanto a Twitter como a Facebook. Le animamos a que incluya cualquier etiqueta relevante relacionada con su distrito y que mantenga las publicaciones por debajo del límite sugerido de 280 caracteres en ambas plataformas para aumentar la participación. Estos anuncios también se pueden usar como contenido de mensajes de texto para las familias.</w:t>
      </w:r>
    </w:p>
    <w:p w14:paraId="75277E1A" w14:textId="3582E41F" w:rsidR="00415423" w:rsidRPr="000F18FE" w:rsidRDefault="00271C63" w:rsidP="000F18FE">
      <w:pPr>
        <w:pStyle w:val="BodyText"/>
        <w:spacing w:before="8"/>
        <w:rPr>
          <w:sz w:val="26"/>
        </w:rPr>
      </w:pPr>
      <w:r>
        <w:rPr>
          <w:sz w:val="26"/>
        </w:rPr>
        <w:br/>
      </w:r>
    </w:p>
    <w:tbl>
      <w:tblPr>
        <w:tblStyle w:val="TableGrid"/>
        <w:tblW w:w="9360" w:type="dxa"/>
        <w:tblInd w:w="1322" w:type="dxa"/>
        <w:tblLayout w:type="fixed"/>
        <w:tblLook w:val="04A0" w:firstRow="1" w:lastRow="0" w:firstColumn="1" w:lastColumn="0" w:noHBand="0" w:noVBand="1"/>
      </w:tblPr>
      <w:tblGrid>
        <w:gridCol w:w="4757"/>
        <w:gridCol w:w="4603"/>
      </w:tblGrid>
      <w:tr w:rsidR="000F18FE" w:rsidRPr="000C2306" w14:paraId="15D2BA26" w14:textId="77777777" w:rsidTr="005A54C8">
        <w:tc>
          <w:tcPr>
            <w:tcW w:w="4757" w:type="dxa"/>
            <w:tcBorders>
              <w:top w:val="single" w:sz="8" w:space="0" w:color="auto"/>
              <w:left w:val="single" w:sz="8" w:space="0" w:color="auto"/>
              <w:bottom w:val="single" w:sz="8" w:space="0" w:color="auto"/>
              <w:right w:val="single" w:sz="8" w:space="0" w:color="auto"/>
            </w:tcBorders>
          </w:tcPr>
          <w:p w14:paraId="5D269678" w14:textId="152C1E3B" w:rsidR="000F18FE" w:rsidRPr="000C2306" w:rsidRDefault="00D95FF5" w:rsidP="00D11041">
            <w:pPr>
              <w:jc w:val="center"/>
              <w:rPr>
                <w:sz w:val="23"/>
                <w:szCs w:val="23"/>
              </w:rPr>
            </w:pPr>
            <w:r w:rsidRPr="00D95FF5">
              <w:rPr>
                <w:rFonts w:ascii="Calibri" w:eastAsia="Calibri" w:hAnsi="Calibri" w:cs="Calibri"/>
                <w:b/>
                <w:bCs/>
                <w:sz w:val="23"/>
                <w:szCs w:val="23"/>
                <w:lang w:val="es"/>
              </w:rPr>
              <w:t>Redes sociales o mensajes de texto publicitario/publicación</w:t>
            </w:r>
          </w:p>
        </w:tc>
        <w:tc>
          <w:tcPr>
            <w:tcW w:w="4603" w:type="dxa"/>
            <w:tcBorders>
              <w:top w:val="single" w:sz="8" w:space="0" w:color="auto"/>
              <w:left w:val="single" w:sz="8" w:space="0" w:color="auto"/>
              <w:bottom w:val="single" w:sz="8" w:space="0" w:color="auto"/>
              <w:right w:val="single" w:sz="8" w:space="0" w:color="auto"/>
            </w:tcBorders>
          </w:tcPr>
          <w:p w14:paraId="2C676677" w14:textId="77FA493E" w:rsidR="000F18FE" w:rsidRPr="000C2306" w:rsidRDefault="00D95FF5" w:rsidP="00D11041">
            <w:pPr>
              <w:jc w:val="center"/>
              <w:rPr>
                <w:sz w:val="23"/>
                <w:szCs w:val="23"/>
              </w:rPr>
            </w:pPr>
            <w:r w:rsidRPr="00D95FF5">
              <w:rPr>
                <w:rFonts w:ascii="Calibri" w:eastAsia="Calibri" w:hAnsi="Calibri" w:cs="Calibri"/>
                <w:b/>
                <w:bCs/>
                <w:sz w:val="23"/>
                <w:szCs w:val="23"/>
                <w:lang w:val="es"/>
              </w:rPr>
              <w:t>Imagen en redes sociales</w:t>
            </w:r>
          </w:p>
        </w:tc>
      </w:tr>
      <w:tr w:rsidR="000F18FE" w:rsidRPr="000C2306" w14:paraId="1436C50C" w14:textId="77777777" w:rsidTr="005A54C8">
        <w:tc>
          <w:tcPr>
            <w:tcW w:w="4757" w:type="dxa"/>
            <w:tcBorders>
              <w:top w:val="single" w:sz="8" w:space="0" w:color="auto"/>
              <w:left w:val="single" w:sz="8" w:space="0" w:color="auto"/>
              <w:bottom w:val="single" w:sz="8" w:space="0" w:color="auto"/>
              <w:right w:val="single" w:sz="8" w:space="0" w:color="auto"/>
            </w:tcBorders>
          </w:tcPr>
          <w:p w14:paraId="503C1241" w14:textId="050DD345" w:rsidR="000F18FE" w:rsidRPr="000C2306" w:rsidRDefault="00D95FF5" w:rsidP="00D11041">
            <w:pPr>
              <w:rPr>
                <w:sz w:val="23"/>
                <w:szCs w:val="23"/>
              </w:rPr>
            </w:pPr>
            <w:r w:rsidRPr="00D95FF5">
              <w:rPr>
                <w:rFonts w:ascii="Calibri" w:eastAsia="Calibri" w:hAnsi="Calibri" w:cs="Calibri"/>
                <w:sz w:val="23"/>
                <w:szCs w:val="23"/>
                <w:lang w:val="es"/>
              </w:rPr>
              <w:t xml:space="preserve">¡Las calificaciones escolares están disponibles por primera vez en dos años! Visite </w:t>
            </w:r>
            <w:hyperlink r:id="rId6" w:history="1">
              <w:r w:rsidRPr="00D95FF5">
                <w:rPr>
                  <w:rStyle w:val="Hyperlink"/>
                  <w:rFonts w:ascii="Calibri" w:eastAsia="Calibri" w:hAnsi="Calibri" w:cs="Calibri"/>
                  <w:sz w:val="23"/>
                  <w:szCs w:val="23"/>
                  <w:lang w:val="es"/>
                </w:rPr>
                <w:t>TXschools.gov</w:t>
              </w:r>
            </w:hyperlink>
            <w:r w:rsidRPr="00D95FF5">
              <w:rPr>
                <w:rFonts w:ascii="Calibri" w:eastAsia="Calibri" w:hAnsi="Calibri" w:cs="Calibri"/>
                <w:sz w:val="23"/>
                <w:szCs w:val="23"/>
                <w:lang w:val="es"/>
              </w:rPr>
              <w:t xml:space="preserve"> para ver la calificación de la escuela de su hijo y aprender cómo la escuela de su hijo lo está preparando tanto para el siguiente grado como para t</w:t>
            </w:r>
            <w:proofErr w:type="spellStart"/>
            <w:r w:rsidRPr="00D95FF5">
              <w:rPr>
                <w:rFonts w:ascii="Calibri" w:eastAsia="Calibri" w:hAnsi="Calibri" w:cs="Calibri"/>
                <w:sz w:val="23"/>
                <w:szCs w:val="23"/>
                <w:lang w:val="es-MX"/>
              </w:rPr>
              <w:t>ener</w:t>
            </w:r>
            <w:proofErr w:type="spellEnd"/>
            <w:r w:rsidRPr="00D95FF5">
              <w:rPr>
                <w:rFonts w:ascii="Calibri" w:eastAsia="Calibri" w:hAnsi="Calibri" w:cs="Calibri"/>
                <w:sz w:val="23"/>
                <w:szCs w:val="23"/>
                <w:lang w:val="es-MX"/>
              </w:rPr>
              <w:t xml:space="preserve"> </w:t>
            </w:r>
            <w:r w:rsidRPr="00D95FF5">
              <w:rPr>
                <w:rFonts w:ascii="Calibri" w:eastAsia="Calibri" w:hAnsi="Calibri" w:cs="Calibri"/>
                <w:sz w:val="23"/>
                <w:szCs w:val="23"/>
                <w:lang w:val="es"/>
              </w:rPr>
              <w:t>éxito después de la escuela secundaria.</w:t>
            </w:r>
          </w:p>
        </w:tc>
        <w:tc>
          <w:tcPr>
            <w:tcW w:w="4603" w:type="dxa"/>
            <w:tcBorders>
              <w:top w:val="single" w:sz="8" w:space="0" w:color="auto"/>
              <w:left w:val="single" w:sz="8" w:space="0" w:color="auto"/>
              <w:bottom w:val="single" w:sz="8" w:space="0" w:color="auto"/>
              <w:right w:val="single" w:sz="8" w:space="0" w:color="auto"/>
            </w:tcBorders>
          </w:tcPr>
          <w:p w14:paraId="2B952846" w14:textId="3F699EF9" w:rsidR="000F18FE" w:rsidRPr="000C2306" w:rsidRDefault="005A54C8" w:rsidP="00D11041">
            <w:pPr>
              <w:rPr>
                <w:sz w:val="23"/>
                <w:szCs w:val="23"/>
              </w:rPr>
            </w:pPr>
            <w:r>
              <w:rPr>
                <w:noProof/>
              </w:rPr>
              <w:drawing>
                <wp:inline distT="0" distB="0" distL="0" distR="0" wp14:anchorId="67379E70" wp14:editId="4BE90458">
                  <wp:extent cx="2785745" cy="1389030"/>
                  <wp:effectExtent l="0" t="0" r="0" b="190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5745" cy="1389030"/>
                          </a:xfrm>
                          <a:prstGeom prst="rect">
                            <a:avLst/>
                          </a:prstGeom>
                        </pic:spPr>
                      </pic:pic>
                    </a:graphicData>
                  </a:graphic>
                </wp:inline>
              </w:drawing>
            </w:r>
            <w:r>
              <w:rPr>
                <w:sz w:val="23"/>
                <w:szCs w:val="23"/>
              </w:rPr>
              <w:br/>
            </w:r>
          </w:p>
        </w:tc>
      </w:tr>
      <w:tr w:rsidR="000F18FE" w:rsidRPr="000C2306" w14:paraId="5936D8FA" w14:textId="77777777" w:rsidTr="005A54C8">
        <w:tc>
          <w:tcPr>
            <w:tcW w:w="4757" w:type="dxa"/>
            <w:tcBorders>
              <w:top w:val="single" w:sz="8" w:space="0" w:color="auto"/>
              <w:left w:val="single" w:sz="8" w:space="0" w:color="auto"/>
              <w:bottom w:val="single" w:sz="8" w:space="0" w:color="auto"/>
              <w:right w:val="single" w:sz="8" w:space="0" w:color="auto"/>
            </w:tcBorders>
          </w:tcPr>
          <w:p w14:paraId="14321901" w14:textId="193FCDDE" w:rsidR="000F18FE" w:rsidRPr="000C2306" w:rsidRDefault="00D95FF5" w:rsidP="00D11041">
            <w:pPr>
              <w:rPr>
                <w:sz w:val="23"/>
                <w:szCs w:val="23"/>
              </w:rPr>
            </w:pPr>
            <w:r w:rsidRPr="00D95FF5">
              <w:rPr>
                <w:rFonts w:ascii="Calibri" w:eastAsia="Calibri" w:hAnsi="Calibri" w:cs="Calibri"/>
                <w:sz w:val="23"/>
                <w:szCs w:val="23"/>
                <w:lang w:val="es"/>
              </w:rPr>
              <w:t xml:space="preserve">¡Estamos orgullosos de nuestras escuelas! Visite </w:t>
            </w:r>
            <w:hyperlink r:id="rId8" w:history="1">
              <w:r w:rsidRPr="00D95FF5">
                <w:rPr>
                  <w:rStyle w:val="Hyperlink"/>
                  <w:rFonts w:ascii="Calibri" w:eastAsia="Calibri" w:hAnsi="Calibri" w:cs="Calibri"/>
                  <w:sz w:val="23"/>
                  <w:szCs w:val="23"/>
                  <w:lang w:val="es"/>
                </w:rPr>
                <w:t>TXschools.gov</w:t>
              </w:r>
            </w:hyperlink>
            <w:r w:rsidRPr="00D95FF5">
              <w:rPr>
                <w:rFonts w:ascii="Calibri" w:eastAsia="Calibri" w:hAnsi="Calibri" w:cs="Calibri"/>
                <w:sz w:val="23"/>
                <w:szCs w:val="23"/>
                <w:lang w:val="es"/>
              </w:rPr>
              <w:t xml:space="preserve"> para ver la calificación de la escuela de su hijo y descubra cómo la escuela de su hijo lo está preparando para el siguiente grado y para tener éxito después de la escuela secundaria.</w:t>
            </w:r>
          </w:p>
        </w:tc>
        <w:tc>
          <w:tcPr>
            <w:tcW w:w="4603" w:type="dxa"/>
            <w:tcBorders>
              <w:top w:val="single" w:sz="8" w:space="0" w:color="auto"/>
              <w:left w:val="single" w:sz="8" w:space="0" w:color="auto"/>
              <w:bottom w:val="single" w:sz="8" w:space="0" w:color="auto"/>
              <w:right w:val="single" w:sz="8" w:space="0" w:color="auto"/>
            </w:tcBorders>
          </w:tcPr>
          <w:p w14:paraId="60F60551" w14:textId="236A9701" w:rsidR="000F18FE" w:rsidRPr="000C2306" w:rsidRDefault="00AB063C" w:rsidP="00D11041">
            <w:pPr>
              <w:rPr>
                <w:sz w:val="23"/>
                <w:szCs w:val="23"/>
              </w:rPr>
            </w:pPr>
            <w:r>
              <w:rPr>
                <w:noProof/>
              </w:rPr>
              <w:drawing>
                <wp:inline distT="0" distB="0" distL="0" distR="0" wp14:anchorId="4B2FC433" wp14:editId="455875F1">
                  <wp:extent cx="2704941" cy="1348740"/>
                  <wp:effectExtent l="0" t="0" r="635"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941" cy="1348740"/>
                          </a:xfrm>
                          <a:prstGeom prst="rect">
                            <a:avLst/>
                          </a:prstGeom>
                        </pic:spPr>
                      </pic:pic>
                    </a:graphicData>
                  </a:graphic>
                </wp:inline>
              </w:drawing>
            </w:r>
          </w:p>
        </w:tc>
      </w:tr>
      <w:tr w:rsidR="000F18FE" w:rsidRPr="000C2306" w14:paraId="6F112FEC" w14:textId="77777777" w:rsidTr="00D95FF5">
        <w:trPr>
          <w:trHeight w:val="3400"/>
        </w:trPr>
        <w:tc>
          <w:tcPr>
            <w:tcW w:w="4757" w:type="dxa"/>
            <w:tcBorders>
              <w:top w:val="single" w:sz="8" w:space="0" w:color="auto"/>
              <w:left w:val="single" w:sz="8" w:space="0" w:color="auto"/>
              <w:bottom w:val="single" w:sz="8" w:space="0" w:color="auto"/>
              <w:right w:val="single" w:sz="8" w:space="0" w:color="auto"/>
            </w:tcBorders>
          </w:tcPr>
          <w:p w14:paraId="282EE5E2" w14:textId="080A6F75" w:rsidR="000F18FE" w:rsidRPr="000C2306" w:rsidRDefault="00D95FF5" w:rsidP="00D11041">
            <w:pPr>
              <w:rPr>
                <w:sz w:val="23"/>
                <w:szCs w:val="23"/>
              </w:rPr>
            </w:pPr>
            <w:r w:rsidRPr="00D95FF5">
              <w:rPr>
                <w:rFonts w:ascii="Calibri" w:eastAsia="Calibri" w:hAnsi="Calibri" w:cs="Calibri"/>
                <w:sz w:val="23"/>
                <w:szCs w:val="23"/>
                <w:lang w:val="es"/>
              </w:rPr>
              <w:t xml:space="preserve">¿Tiene curiosidad por la calificación del 2022 de la escuela de su hijo? Visite </w:t>
            </w:r>
            <w:hyperlink r:id="rId10" w:history="1">
              <w:r w:rsidRPr="00D95FF5">
                <w:rPr>
                  <w:rStyle w:val="Hyperlink"/>
                  <w:rFonts w:ascii="Calibri" w:eastAsia="Calibri" w:hAnsi="Calibri" w:cs="Calibri"/>
                  <w:sz w:val="23"/>
                  <w:szCs w:val="23"/>
                  <w:lang w:val="es"/>
                </w:rPr>
                <w:t>TXschools.gov</w:t>
              </w:r>
            </w:hyperlink>
            <w:r w:rsidRPr="00D95FF5">
              <w:rPr>
                <w:rFonts w:ascii="Calibri" w:eastAsia="Calibri" w:hAnsi="Calibri" w:cs="Calibri"/>
                <w:sz w:val="23"/>
                <w:szCs w:val="23"/>
                <w:lang w:val="es"/>
              </w:rPr>
              <w:t xml:space="preserve"> para aprender sobre cómo la escuela de su hijo lo está preparando para el siguiente grado y para tener éxito después de la escuela secundaria</w:t>
            </w:r>
          </w:p>
        </w:tc>
        <w:tc>
          <w:tcPr>
            <w:tcW w:w="4603" w:type="dxa"/>
            <w:tcBorders>
              <w:top w:val="single" w:sz="8" w:space="0" w:color="auto"/>
              <w:left w:val="single" w:sz="8" w:space="0" w:color="auto"/>
              <w:bottom w:val="single" w:sz="8" w:space="0" w:color="auto"/>
              <w:right w:val="single" w:sz="8" w:space="0" w:color="auto"/>
            </w:tcBorders>
          </w:tcPr>
          <w:p w14:paraId="2A35DAA2" w14:textId="3A78D225" w:rsidR="000F18FE" w:rsidRPr="000C2306" w:rsidRDefault="000F18FE" w:rsidP="00D11041">
            <w:pPr>
              <w:rPr>
                <w:rFonts w:ascii="Calibri" w:eastAsia="Calibri" w:hAnsi="Calibri" w:cs="Calibri"/>
                <w:sz w:val="23"/>
                <w:szCs w:val="23"/>
              </w:rPr>
            </w:pPr>
            <w:r w:rsidRPr="000C2306">
              <w:rPr>
                <w:sz w:val="23"/>
                <w:szCs w:val="23"/>
              </w:rPr>
              <w:br/>
            </w:r>
            <w:r w:rsidR="00AB063C">
              <w:rPr>
                <w:noProof/>
              </w:rPr>
              <w:drawing>
                <wp:inline distT="0" distB="0" distL="0" distR="0" wp14:anchorId="48229BCD" wp14:editId="6DB16D73">
                  <wp:extent cx="2718950" cy="1355725"/>
                  <wp:effectExtent l="0" t="0" r="571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8950" cy="1355725"/>
                          </a:xfrm>
                          <a:prstGeom prst="rect">
                            <a:avLst/>
                          </a:prstGeom>
                        </pic:spPr>
                      </pic:pic>
                    </a:graphicData>
                  </a:graphic>
                </wp:inline>
              </w:drawing>
            </w:r>
          </w:p>
        </w:tc>
      </w:tr>
      <w:tr w:rsidR="000F18FE" w:rsidRPr="000C2306" w14:paraId="03B582B8" w14:textId="77777777" w:rsidTr="005A54C8">
        <w:tc>
          <w:tcPr>
            <w:tcW w:w="4757" w:type="dxa"/>
            <w:tcBorders>
              <w:top w:val="single" w:sz="8" w:space="0" w:color="auto"/>
              <w:left w:val="single" w:sz="8" w:space="0" w:color="auto"/>
              <w:bottom w:val="single" w:sz="8" w:space="0" w:color="auto"/>
              <w:right w:val="single" w:sz="8" w:space="0" w:color="auto"/>
            </w:tcBorders>
          </w:tcPr>
          <w:p w14:paraId="01685DFC" w14:textId="6D4B03EA" w:rsidR="000F18FE" w:rsidRPr="000C2306" w:rsidRDefault="005A54C8" w:rsidP="00D11041">
            <w:pPr>
              <w:rPr>
                <w:sz w:val="23"/>
                <w:szCs w:val="23"/>
              </w:rPr>
            </w:pPr>
            <w:r>
              <w:rPr>
                <w:rFonts w:ascii="Calibri" w:eastAsia="Calibri" w:hAnsi="Calibri" w:cs="Calibri"/>
                <w:sz w:val="23"/>
                <w:szCs w:val="23"/>
              </w:rPr>
              <w:lastRenderedPageBreak/>
              <w:br/>
            </w:r>
            <w:r w:rsidR="00D95FF5" w:rsidRPr="00D95FF5">
              <w:rPr>
                <w:rFonts w:ascii="Calibri" w:eastAsia="Calibri" w:hAnsi="Calibri" w:cs="Calibri"/>
                <w:sz w:val="23"/>
                <w:szCs w:val="23"/>
                <w:lang w:val="es"/>
              </w:rPr>
              <w:t xml:space="preserve">¿Se muda este año? ¡Visite </w:t>
            </w:r>
            <w:hyperlink r:id="rId12">
              <w:r w:rsidR="00D95FF5" w:rsidRPr="00D95FF5">
                <w:rPr>
                  <w:rStyle w:val="Hyperlink"/>
                  <w:rFonts w:ascii="Calibri" w:eastAsia="Calibri" w:hAnsi="Calibri" w:cs="Calibri"/>
                  <w:sz w:val="23"/>
                  <w:szCs w:val="23"/>
                  <w:lang w:val="es"/>
                </w:rPr>
                <w:t>TXschools.gov</w:t>
              </w:r>
            </w:hyperlink>
            <w:r w:rsidR="00D95FF5" w:rsidRPr="00D95FF5">
              <w:rPr>
                <w:rFonts w:ascii="Calibri" w:eastAsia="Calibri" w:hAnsi="Calibri" w:cs="Calibri"/>
                <w:sz w:val="23"/>
                <w:szCs w:val="23"/>
                <w:lang w:val="es"/>
              </w:rPr>
              <w:t xml:space="preserve"> para encontrar la mejor escuela para su hijo! Simplemente escriba una dirección, ciudad o código postal para obtener más información.</w:t>
            </w:r>
          </w:p>
        </w:tc>
        <w:tc>
          <w:tcPr>
            <w:tcW w:w="4603" w:type="dxa"/>
            <w:tcBorders>
              <w:top w:val="single" w:sz="8" w:space="0" w:color="auto"/>
              <w:left w:val="single" w:sz="8" w:space="0" w:color="auto"/>
              <w:bottom w:val="single" w:sz="8" w:space="0" w:color="auto"/>
              <w:right w:val="single" w:sz="8" w:space="0" w:color="auto"/>
            </w:tcBorders>
          </w:tcPr>
          <w:p w14:paraId="75D654AA" w14:textId="77777777" w:rsidR="005A54C8" w:rsidRDefault="005A54C8" w:rsidP="00D11041">
            <w:pPr>
              <w:rPr>
                <w:sz w:val="23"/>
                <w:szCs w:val="23"/>
              </w:rPr>
            </w:pPr>
          </w:p>
          <w:p w14:paraId="1BEA39BB" w14:textId="6D21878E" w:rsidR="000F18FE" w:rsidRPr="000C2306" w:rsidRDefault="003C2C92" w:rsidP="00D11041">
            <w:pPr>
              <w:rPr>
                <w:sz w:val="23"/>
                <w:szCs w:val="23"/>
              </w:rPr>
            </w:pPr>
            <w:r>
              <w:rPr>
                <w:noProof/>
              </w:rPr>
              <w:drawing>
                <wp:inline distT="0" distB="0" distL="0" distR="0" wp14:anchorId="3A5A363E" wp14:editId="4AC0B8E2">
                  <wp:extent cx="2785745" cy="1389030"/>
                  <wp:effectExtent l="0" t="0" r="0" b="190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5745" cy="1389030"/>
                          </a:xfrm>
                          <a:prstGeom prst="rect">
                            <a:avLst/>
                          </a:prstGeom>
                        </pic:spPr>
                      </pic:pic>
                    </a:graphicData>
                  </a:graphic>
                </wp:inline>
              </w:drawing>
            </w:r>
          </w:p>
        </w:tc>
      </w:tr>
      <w:tr w:rsidR="000F18FE" w14:paraId="6D6F8064" w14:textId="77777777" w:rsidTr="005A54C8">
        <w:tc>
          <w:tcPr>
            <w:tcW w:w="4757" w:type="dxa"/>
            <w:tcBorders>
              <w:top w:val="single" w:sz="8" w:space="0" w:color="auto"/>
              <w:left w:val="single" w:sz="8" w:space="0" w:color="auto"/>
              <w:bottom w:val="single" w:sz="8" w:space="0" w:color="auto"/>
              <w:right w:val="single" w:sz="8" w:space="0" w:color="auto"/>
            </w:tcBorders>
          </w:tcPr>
          <w:p w14:paraId="3F04559C" w14:textId="51AC5FC2" w:rsidR="000F18FE" w:rsidRDefault="00D95FF5" w:rsidP="00D11041">
            <w:r w:rsidRPr="00D95FF5">
              <w:rPr>
                <w:rFonts w:ascii="Calibri" w:eastAsia="Calibri" w:hAnsi="Calibri" w:cs="Calibri"/>
                <w:lang w:val="es"/>
              </w:rPr>
              <w:t xml:space="preserve">Padres y familias, los alentamos a que visiten </w:t>
            </w:r>
            <w:hyperlink r:id="rId13" w:history="1">
              <w:r w:rsidRPr="00D95FF5">
                <w:rPr>
                  <w:rStyle w:val="Hyperlink"/>
                  <w:rFonts w:ascii="Calibri" w:eastAsia="Calibri" w:hAnsi="Calibri" w:cs="Calibri"/>
                  <w:lang w:val="es"/>
                </w:rPr>
                <w:t xml:space="preserve"> TXschools.gov</w:t>
              </w:r>
            </w:hyperlink>
            <w:r w:rsidRPr="00D95FF5">
              <w:rPr>
                <w:rFonts w:ascii="Calibri" w:eastAsia="Calibri" w:hAnsi="Calibri" w:cs="Calibri"/>
                <w:lang w:val="es"/>
              </w:rPr>
              <w:t xml:space="preserve"> para ver la calificación de la escuela de su hijo junto con muchas otras opciones que su escuela pueda tener.</w:t>
            </w:r>
          </w:p>
        </w:tc>
        <w:tc>
          <w:tcPr>
            <w:tcW w:w="4603" w:type="dxa"/>
            <w:tcBorders>
              <w:top w:val="single" w:sz="8" w:space="0" w:color="auto"/>
              <w:left w:val="single" w:sz="8" w:space="0" w:color="auto"/>
              <w:bottom w:val="single" w:sz="8" w:space="0" w:color="auto"/>
              <w:right w:val="single" w:sz="8" w:space="0" w:color="auto"/>
            </w:tcBorders>
          </w:tcPr>
          <w:p w14:paraId="70641E6B" w14:textId="0195DF75" w:rsidR="000F18FE" w:rsidRDefault="003C2C92" w:rsidP="00D11041">
            <w:r>
              <w:rPr>
                <w:noProof/>
              </w:rPr>
              <w:drawing>
                <wp:inline distT="0" distB="0" distL="0" distR="0" wp14:anchorId="6DAA419A" wp14:editId="5E81835A">
                  <wp:extent cx="2704941" cy="1348740"/>
                  <wp:effectExtent l="0" t="0" r="635" b="381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941" cy="1348740"/>
                          </a:xfrm>
                          <a:prstGeom prst="rect">
                            <a:avLst/>
                          </a:prstGeom>
                        </pic:spPr>
                      </pic:pic>
                    </a:graphicData>
                  </a:graphic>
                </wp:inline>
              </w:drawing>
            </w:r>
          </w:p>
          <w:p w14:paraId="24550A0E" w14:textId="04CABA92" w:rsidR="00AB063C" w:rsidRDefault="00AB063C" w:rsidP="00D11041"/>
        </w:tc>
      </w:tr>
      <w:tr w:rsidR="000F18FE" w14:paraId="795D74AB" w14:textId="77777777" w:rsidTr="005A54C8">
        <w:tc>
          <w:tcPr>
            <w:tcW w:w="4757" w:type="dxa"/>
            <w:tcBorders>
              <w:top w:val="single" w:sz="8" w:space="0" w:color="auto"/>
              <w:left w:val="single" w:sz="8" w:space="0" w:color="auto"/>
              <w:bottom w:val="single" w:sz="8" w:space="0" w:color="auto"/>
              <w:right w:val="single" w:sz="8" w:space="0" w:color="auto"/>
            </w:tcBorders>
          </w:tcPr>
          <w:p w14:paraId="699D7D34" w14:textId="2B5539DA" w:rsidR="000F18FE" w:rsidRDefault="00D95FF5" w:rsidP="00D11041">
            <w:r w:rsidRPr="00D95FF5">
              <w:rPr>
                <w:rFonts w:ascii="Calibri" w:eastAsia="Calibri" w:hAnsi="Calibri" w:cs="Calibri"/>
                <w:lang w:val="es"/>
              </w:rPr>
              <w:t xml:space="preserve">Obtenga acceso a una visión completa de la escuela de su hijo visitando </w:t>
            </w:r>
            <w:hyperlink r:id="rId14" w:history="1">
              <w:r w:rsidRPr="00D95FF5">
                <w:rPr>
                  <w:rStyle w:val="Hyperlink"/>
                  <w:rFonts w:ascii="Calibri" w:eastAsia="Calibri" w:hAnsi="Calibri" w:cs="Calibri"/>
                  <w:lang w:val="es"/>
                </w:rPr>
                <w:t>TXschools.gov</w:t>
              </w:r>
            </w:hyperlink>
            <w:r w:rsidRPr="00D95FF5">
              <w:rPr>
                <w:rFonts w:ascii="Calibri" w:eastAsia="Calibri" w:hAnsi="Calibri" w:cs="Calibri"/>
                <w:lang w:val="es"/>
              </w:rPr>
              <w:t>. Aprenda cómo la escuela está preparando a su hijo para el siguiente grado y para tener éxito después de la escuela secundaria.</w:t>
            </w:r>
          </w:p>
        </w:tc>
        <w:tc>
          <w:tcPr>
            <w:tcW w:w="4603" w:type="dxa"/>
            <w:tcBorders>
              <w:top w:val="single" w:sz="8" w:space="0" w:color="auto"/>
              <w:left w:val="single" w:sz="8" w:space="0" w:color="auto"/>
              <w:bottom w:val="single" w:sz="8" w:space="0" w:color="auto"/>
              <w:right w:val="single" w:sz="8" w:space="0" w:color="auto"/>
            </w:tcBorders>
          </w:tcPr>
          <w:p w14:paraId="59D91DEA" w14:textId="707EE0E6" w:rsidR="000F18FE" w:rsidRDefault="003C2C92" w:rsidP="00D11041">
            <w:r>
              <w:rPr>
                <w:noProof/>
              </w:rPr>
              <w:drawing>
                <wp:inline distT="0" distB="0" distL="0" distR="0" wp14:anchorId="4E86C8FF" wp14:editId="2998F7F3">
                  <wp:extent cx="2718950" cy="1355725"/>
                  <wp:effectExtent l="0" t="0" r="571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8950" cy="1355725"/>
                          </a:xfrm>
                          <a:prstGeom prst="rect">
                            <a:avLst/>
                          </a:prstGeom>
                        </pic:spPr>
                      </pic:pic>
                    </a:graphicData>
                  </a:graphic>
                </wp:inline>
              </w:drawing>
            </w:r>
            <w:r w:rsidR="00AB063C">
              <w:br/>
            </w:r>
          </w:p>
        </w:tc>
      </w:tr>
      <w:tr w:rsidR="000F18FE" w14:paraId="03A758F2" w14:textId="77777777" w:rsidTr="005A54C8">
        <w:tc>
          <w:tcPr>
            <w:tcW w:w="4757" w:type="dxa"/>
            <w:tcBorders>
              <w:top w:val="single" w:sz="8" w:space="0" w:color="auto"/>
              <w:left w:val="single" w:sz="8" w:space="0" w:color="auto"/>
              <w:bottom w:val="single" w:sz="8" w:space="0" w:color="auto"/>
              <w:right w:val="single" w:sz="8" w:space="0" w:color="auto"/>
            </w:tcBorders>
          </w:tcPr>
          <w:p w14:paraId="1151BC16" w14:textId="678B6B3C" w:rsidR="000F18FE" w:rsidRDefault="00D95FF5" w:rsidP="00D11041">
            <w:r w:rsidRPr="00D95FF5">
              <w:rPr>
                <w:rFonts w:ascii="Calibri" w:eastAsia="Calibri" w:hAnsi="Calibri" w:cs="Calibri"/>
                <w:lang w:val="es"/>
              </w:rPr>
              <w:t xml:space="preserve">¿Quiere comparar la escuela de su hijo con otras? Utilice la herramienta </w:t>
            </w:r>
            <w:proofErr w:type="spellStart"/>
            <w:r w:rsidRPr="00D95FF5">
              <w:rPr>
                <w:rFonts w:ascii="Calibri" w:eastAsia="Calibri" w:hAnsi="Calibri" w:cs="Calibri"/>
                <w:i/>
                <w:iCs/>
                <w:lang w:val="es"/>
              </w:rPr>
              <w:t>School</w:t>
            </w:r>
            <w:proofErr w:type="spellEnd"/>
            <w:r w:rsidRPr="00D95FF5">
              <w:rPr>
                <w:rFonts w:ascii="Calibri" w:eastAsia="Calibri" w:hAnsi="Calibri" w:cs="Calibri"/>
                <w:lang w:val="es"/>
              </w:rPr>
              <w:t xml:space="preserve"> </w:t>
            </w:r>
            <w:proofErr w:type="spellStart"/>
            <w:r w:rsidRPr="00D95FF5">
              <w:rPr>
                <w:rFonts w:ascii="Calibri" w:eastAsia="Calibri" w:hAnsi="Calibri" w:cs="Calibri"/>
                <w:i/>
                <w:iCs/>
                <w:lang w:val="es"/>
              </w:rPr>
              <w:t>Comparison</w:t>
            </w:r>
            <w:proofErr w:type="spellEnd"/>
            <w:r w:rsidRPr="00D95FF5">
              <w:rPr>
                <w:rFonts w:ascii="Calibri" w:eastAsia="Calibri" w:hAnsi="Calibri" w:cs="Calibri"/>
                <w:lang w:val="es"/>
              </w:rPr>
              <w:t xml:space="preserve"> en </w:t>
            </w:r>
            <w:hyperlink r:id="rId15" w:history="1">
              <w:r w:rsidRPr="00D95FF5">
                <w:rPr>
                  <w:rStyle w:val="Hyperlink"/>
                  <w:rFonts w:ascii="Calibri" w:eastAsia="Calibri" w:hAnsi="Calibri" w:cs="Calibri"/>
                  <w:lang w:val="es"/>
                </w:rPr>
                <w:t>TXschools.gov</w:t>
              </w:r>
            </w:hyperlink>
            <w:r w:rsidRPr="00D95FF5">
              <w:rPr>
                <w:rFonts w:ascii="Calibri" w:eastAsia="Calibri" w:hAnsi="Calibri" w:cs="Calibri"/>
                <w:lang w:val="es"/>
              </w:rPr>
              <w:t>.</w:t>
            </w:r>
          </w:p>
        </w:tc>
        <w:tc>
          <w:tcPr>
            <w:tcW w:w="4603" w:type="dxa"/>
            <w:tcBorders>
              <w:top w:val="single" w:sz="8" w:space="0" w:color="auto"/>
              <w:left w:val="single" w:sz="8" w:space="0" w:color="auto"/>
              <w:bottom w:val="single" w:sz="8" w:space="0" w:color="auto"/>
              <w:right w:val="single" w:sz="8" w:space="0" w:color="auto"/>
            </w:tcBorders>
          </w:tcPr>
          <w:p w14:paraId="07A94421" w14:textId="16763908" w:rsidR="000F18FE" w:rsidRDefault="003C2C92" w:rsidP="00D11041">
            <w:r>
              <w:rPr>
                <w:noProof/>
              </w:rPr>
              <w:drawing>
                <wp:inline distT="0" distB="0" distL="0" distR="0" wp14:anchorId="50769C81" wp14:editId="6C6D0076">
                  <wp:extent cx="2785745" cy="1389030"/>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5745" cy="1389030"/>
                          </a:xfrm>
                          <a:prstGeom prst="rect">
                            <a:avLst/>
                          </a:prstGeom>
                        </pic:spPr>
                      </pic:pic>
                    </a:graphicData>
                  </a:graphic>
                </wp:inline>
              </w:drawing>
            </w:r>
          </w:p>
        </w:tc>
      </w:tr>
    </w:tbl>
    <w:p w14:paraId="460BDCCF" w14:textId="77777777" w:rsidR="000F18FE" w:rsidRPr="000C2306" w:rsidRDefault="000F18FE" w:rsidP="000F18FE">
      <w:pPr>
        <w:spacing w:line="257" w:lineRule="auto"/>
        <w:rPr>
          <w:sz w:val="23"/>
          <w:szCs w:val="23"/>
        </w:rPr>
      </w:pPr>
      <w:r w:rsidRPr="000C2306">
        <w:rPr>
          <w:rFonts w:ascii="Calibri" w:eastAsia="Calibri" w:hAnsi="Calibri" w:cs="Calibri"/>
          <w:sz w:val="23"/>
          <w:szCs w:val="23"/>
        </w:rPr>
        <w:t xml:space="preserve"> </w:t>
      </w:r>
    </w:p>
    <w:p w14:paraId="3D6011A7" w14:textId="5C5BACC3" w:rsidR="00DA50A7" w:rsidRDefault="00DA50A7" w:rsidP="001E1FA5">
      <w:pPr>
        <w:pStyle w:val="BodyText"/>
        <w:spacing w:before="113" w:line="208" w:lineRule="auto"/>
        <w:ind w:right="711"/>
        <w:jc w:val="both"/>
        <w:rPr>
          <w:spacing w:val="-3"/>
        </w:rPr>
      </w:pPr>
    </w:p>
    <w:p w14:paraId="43FFACCD" w14:textId="429506E5" w:rsidR="00D95FF5" w:rsidRDefault="00D95FF5" w:rsidP="001E1FA5">
      <w:pPr>
        <w:pStyle w:val="BodyText"/>
        <w:spacing w:before="113" w:line="208" w:lineRule="auto"/>
        <w:ind w:right="711"/>
        <w:jc w:val="both"/>
        <w:rPr>
          <w:spacing w:val="-3"/>
        </w:rPr>
      </w:pPr>
    </w:p>
    <w:p w14:paraId="6A365189" w14:textId="40E2E683" w:rsidR="00D95FF5" w:rsidRDefault="00D95FF5" w:rsidP="001E1FA5">
      <w:pPr>
        <w:pStyle w:val="BodyText"/>
        <w:spacing w:before="113" w:line="208" w:lineRule="auto"/>
        <w:ind w:right="711"/>
        <w:jc w:val="both"/>
        <w:rPr>
          <w:spacing w:val="-3"/>
        </w:rPr>
      </w:pPr>
    </w:p>
    <w:p w14:paraId="5BB1FF16" w14:textId="5693E47B" w:rsidR="00D95FF5" w:rsidRDefault="00D95FF5" w:rsidP="001E1FA5">
      <w:pPr>
        <w:pStyle w:val="BodyText"/>
        <w:spacing w:before="113" w:line="208" w:lineRule="auto"/>
        <w:ind w:right="711"/>
        <w:jc w:val="both"/>
        <w:rPr>
          <w:spacing w:val="-3"/>
        </w:rPr>
      </w:pPr>
    </w:p>
    <w:p w14:paraId="02B11555" w14:textId="5E8C1EC4" w:rsidR="00D95FF5" w:rsidRDefault="00D95FF5" w:rsidP="001E1FA5">
      <w:pPr>
        <w:pStyle w:val="BodyText"/>
        <w:spacing w:before="113" w:line="208" w:lineRule="auto"/>
        <w:ind w:right="711"/>
        <w:jc w:val="both"/>
        <w:rPr>
          <w:spacing w:val="-3"/>
        </w:rPr>
      </w:pPr>
    </w:p>
    <w:p w14:paraId="40852A95" w14:textId="4FBF7DC1" w:rsidR="00D95FF5" w:rsidRDefault="00D95FF5" w:rsidP="001E1FA5">
      <w:pPr>
        <w:pStyle w:val="BodyText"/>
        <w:spacing w:before="113" w:line="208" w:lineRule="auto"/>
        <w:ind w:right="711"/>
        <w:jc w:val="both"/>
        <w:rPr>
          <w:spacing w:val="-3"/>
        </w:rPr>
      </w:pPr>
    </w:p>
    <w:p w14:paraId="004836F9" w14:textId="6D71AA79" w:rsidR="00D95FF5" w:rsidRDefault="00D95FF5" w:rsidP="001E1FA5">
      <w:pPr>
        <w:pStyle w:val="BodyText"/>
        <w:spacing w:before="113" w:line="208" w:lineRule="auto"/>
        <w:ind w:right="711"/>
        <w:jc w:val="both"/>
        <w:rPr>
          <w:spacing w:val="-3"/>
        </w:rPr>
      </w:pPr>
    </w:p>
    <w:p w14:paraId="3CA5D0C1" w14:textId="40465A73" w:rsidR="00D95FF5" w:rsidRDefault="00D95FF5" w:rsidP="001E1FA5">
      <w:pPr>
        <w:pStyle w:val="BodyText"/>
        <w:spacing w:before="113" w:line="208" w:lineRule="auto"/>
        <w:ind w:right="711"/>
        <w:jc w:val="both"/>
        <w:rPr>
          <w:spacing w:val="-3"/>
        </w:rPr>
      </w:pPr>
    </w:p>
    <w:p w14:paraId="6608BB8D" w14:textId="780FFEE3" w:rsidR="00D95FF5" w:rsidRDefault="00D95FF5" w:rsidP="001E1FA5">
      <w:pPr>
        <w:pStyle w:val="BodyText"/>
        <w:spacing w:before="113" w:line="208" w:lineRule="auto"/>
        <w:ind w:right="711"/>
        <w:jc w:val="both"/>
        <w:rPr>
          <w:spacing w:val="-3"/>
        </w:rPr>
      </w:pPr>
    </w:p>
    <w:p w14:paraId="18B25589" w14:textId="0C88210B" w:rsidR="00D95FF5" w:rsidRDefault="00D95FF5" w:rsidP="001E1FA5">
      <w:pPr>
        <w:pStyle w:val="BodyText"/>
        <w:spacing w:before="113" w:line="208" w:lineRule="auto"/>
        <w:ind w:right="711"/>
        <w:jc w:val="both"/>
        <w:rPr>
          <w:spacing w:val="-3"/>
        </w:rPr>
      </w:pPr>
    </w:p>
    <w:p w14:paraId="5D686648" w14:textId="0928B658" w:rsidR="00D95FF5" w:rsidRDefault="00D95FF5" w:rsidP="001E1FA5">
      <w:pPr>
        <w:pStyle w:val="BodyText"/>
        <w:spacing w:before="113" w:line="208" w:lineRule="auto"/>
        <w:ind w:right="711"/>
        <w:jc w:val="both"/>
        <w:rPr>
          <w:spacing w:val="-3"/>
        </w:rPr>
      </w:pPr>
    </w:p>
    <w:p w14:paraId="377F196B" w14:textId="77777777" w:rsidR="00D95FF5" w:rsidRDefault="00D95FF5" w:rsidP="001E1FA5">
      <w:pPr>
        <w:pStyle w:val="BodyText"/>
        <w:spacing w:before="113" w:line="208" w:lineRule="auto"/>
        <w:ind w:right="711"/>
        <w:jc w:val="both"/>
        <w:rPr>
          <w:spacing w:val="-3"/>
        </w:rPr>
      </w:pPr>
    </w:p>
    <w:p w14:paraId="64EBD113" w14:textId="78E26167" w:rsidR="00DA50A7" w:rsidRDefault="0017167C" w:rsidP="00960761">
      <w:pPr>
        <w:pStyle w:val="BodyText"/>
        <w:spacing w:before="113" w:line="208" w:lineRule="auto"/>
        <w:ind w:right="711"/>
        <w:jc w:val="both"/>
      </w:pPr>
      <w:r w:rsidRPr="006E2B63">
        <w:rPr>
          <w:rFonts w:ascii="Times New Roman"/>
          <w:noProof/>
          <w:sz w:val="25"/>
        </w:rPr>
        <mc:AlternateContent>
          <mc:Choice Requires="wps">
            <w:drawing>
              <wp:anchor distT="0" distB="0" distL="114300" distR="114300" simplePos="0" relativeHeight="251660800" behindDoc="1" locked="0" layoutInCell="1" allowOverlap="1" wp14:anchorId="6ED74F86" wp14:editId="1FBFA73A">
                <wp:simplePos x="0" y="0"/>
                <wp:positionH relativeFrom="margin">
                  <wp:align>left</wp:align>
                </wp:positionH>
                <wp:positionV relativeFrom="paragraph">
                  <wp:posOffset>292735</wp:posOffset>
                </wp:positionV>
                <wp:extent cx="12191999" cy="583565"/>
                <wp:effectExtent l="0" t="0" r="635" b="6985"/>
                <wp:wrapNone/>
                <wp:docPr id="10" name="object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1999" cy="583565"/>
                        </a:xfrm>
                        <a:custGeom>
                          <a:avLst/>
                          <a:gdLst/>
                          <a:ahLst/>
                          <a:cxnLst/>
                          <a:rect l="l" t="t" r="r" b="b"/>
                          <a:pathLst>
                            <a:path w="20104100" h="419100">
                              <a:moveTo>
                                <a:pt x="20104100" y="0"/>
                              </a:moveTo>
                              <a:lnTo>
                                <a:pt x="0" y="0"/>
                              </a:lnTo>
                              <a:lnTo>
                                <a:pt x="0" y="293370"/>
                              </a:lnTo>
                              <a:lnTo>
                                <a:pt x="4102" y="293370"/>
                              </a:lnTo>
                              <a:lnTo>
                                <a:pt x="4102" y="381000"/>
                              </a:lnTo>
                              <a:lnTo>
                                <a:pt x="0" y="381000"/>
                              </a:lnTo>
                              <a:lnTo>
                                <a:pt x="0" y="419087"/>
                              </a:lnTo>
                              <a:lnTo>
                                <a:pt x="20104100" y="419087"/>
                              </a:lnTo>
                              <a:lnTo>
                                <a:pt x="20104100" y="381000"/>
                              </a:lnTo>
                              <a:lnTo>
                                <a:pt x="20104100" y="293370"/>
                              </a:lnTo>
                              <a:lnTo>
                                <a:pt x="20104100" y="0"/>
                              </a:lnTo>
                              <a:close/>
                            </a:path>
                          </a:pathLst>
                        </a:custGeom>
                        <a:gradFill flip="none" rotWithShape="1">
                          <a:gsLst>
                            <a:gs pos="0">
                              <a:srgbClr val="704280">
                                <a:shade val="30000"/>
                                <a:satMod val="115000"/>
                              </a:srgbClr>
                            </a:gs>
                            <a:gs pos="50000">
                              <a:srgbClr val="704280">
                                <a:shade val="67500"/>
                                <a:satMod val="115000"/>
                              </a:srgbClr>
                            </a:gs>
                            <a:gs pos="100000">
                              <a:srgbClr val="704280">
                                <a:shade val="100000"/>
                                <a:satMod val="115000"/>
                              </a:srgbClr>
                            </a:gs>
                          </a:gsLst>
                          <a:path path="circle">
                            <a:fillToRect l="100000" t="100000"/>
                          </a:path>
                          <a:tileRect r="-100000" b="-100000"/>
                        </a:gradFill>
                      </wps:spPr>
                      <wps:txbx>
                        <w:txbxContent>
                          <w:p w14:paraId="101F7208" w14:textId="2FB86F87" w:rsidR="004529A3" w:rsidRPr="004529A3" w:rsidRDefault="004529A3" w:rsidP="004529A3">
                            <w:pPr>
                              <w:spacing w:before="175"/>
                              <w:ind w:left="2985" w:right="3076"/>
                              <w:jc w:val="both"/>
                              <w:rPr>
                                <w:rFonts w:ascii="Calibri Light" w:hAnsi="Calibri Light" w:cs="Calibri Light"/>
                                <w:color w:val="EEECE1" w:themeColor="background2"/>
                                <w:sz w:val="20"/>
                                <w:szCs w:val="18"/>
                              </w:rPr>
                            </w:pPr>
                            <w:r>
                              <w:rPr>
                                <w:rFonts w:ascii="Calibri Light" w:hAnsi="Calibri Light" w:cs="Calibri Light"/>
                                <w:color w:val="EEECE1" w:themeColor="background2"/>
                                <w:sz w:val="20"/>
                                <w:szCs w:val="18"/>
                              </w:rPr>
                              <w:t xml:space="preserve">                 </w:t>
                            </w:r>
                            <w:r w:rsidRPr="004529A3">
                              <w:rPr>
                                <w:rFonts w:ascii="Calibri Light" w:hAnsi="Calibri Light" w:cs="Calibri Light"/>
                                <w:color w:val="EEECE1" w:themeColor="background2"/>
                                <w:sz w:val="20"/>
                                <w:szCs w:val="18"/>
                              </w:rPr>
                              <w:t>Copyright</w:t>
                            </w:r>
                            <w:r w:rsidRPr="004529A3">
                              <w:rPr>
                                <w:rFonts w:ascii="Calibri Light" w:hAnsi="Calibri Light" w:cs="Calibri Light"/>
                                <w:color w:val="EEECE1" w:themeColor="background2"/>
                                <w:spacing w:val="-11"/>
                                <w:sz w:val="20"/>
                                <w:szCs w:val="18"/>
                              </w:rPr>
                              <w:t xml:space="preserve"> </w:t>
                            </w:r>
                            <w:r w:rsidRPr="004529A3">
                              <w:rPr>
                                <w:rFonts w:ascii="Calibri Light" w:hAnsi="Calibri Light" w:cs="Calibri Light"/>
                                <w:color w:val="EEECE1" w:themeColor="background2"/>
                                <w:sz w:val="20"/>
                                <w:szCs w:val="18"/>
                              </w:rPr>
                              <w:t>©</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2022.</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Texas</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Education</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Agency.</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All</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Rights</w:t>
                            </w:r>
                            <w:r w:rsidRPr="004529A3">
                              <w:rPr>
                                <w:rFonts w:ascii="Calibri Light" w:hAnsi="Calibri Light" w:cs="Calibri Light"/>
                                <w:color w:val="EEECE1" w:themeColor="background2"/>
                                <w:spacing w:val="-8"/>
                                <w:sz w:val="20"/>
                                <w:szCs w:val="18"/>
                              </w:rPr>
                              <w:t xml:space="preserve"> </w:t>
                            </w:r>
                            <w:r w:rsidRPr="004529A3">
                              <w:rPr>
                                <w:rFonts w:ascii="Calibri Light" w:hAnsi="Calibri Light" w:cs="Calibri Light"/>
                                <w:color w:val="EEECE1" w:themeColor="background2"/>
                                <w:spacing w:val="-2"/>
                                <w:sz w:val="20"/>
                                <w:szCs w:val="18"/>
                              </w:rPr>
                              <w:t>Reserved.</w:t>
                            </w:r>
                          </w:p>
                          <w:p w14:paraId="14EA82CD" w14:textId="02054017" w:rsidR="0017167C" w:rsidRDefault="0017167C" w:rsidP="0017167C">
                            <w:pPr>
                              <w:jc w:val="center"/>
                            </w:pPr>
                          </w:p>
                        </w:txbxContent>
                      </wps:txbx>
                      <wps:bodyPr wrap="square" lIns="0" tIns="0" rIns="0" bIns="0" rtlCol="0"/>
                    </wps:wsp>
                  </a:graphicData>
                </a:graphic>
                <wp14:sizeRelV relativeFrom="margin">
                  <wp14:pctHeight>0</wp14:pctHeight>
                </wp14:sizeRelV>
              </wp:anchor>
            </w:drawing>
          </mc:Choice>
          <mc:Fallback>
            <w:pict>
              <v:shape w14:anchorId="6ED74F86" id="object 5" o:spid="_x0000_s1026" alt="&quot;&quot;" style="position:absolute;left:0;text-align:left;margin-left:0;margin-top:23.05pt;width:960pt;height:45.95pt;z-index:-251655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20104100,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" adj="-11796480,,5400" path="m20104100,l,,,293370r4102,l4102,381000r-4102,l,419087r20104100,l20104100,381000r,-87630l20104100,xe" fillcolor="#40204b" stroked="f">
                <v:fill color2="#723d85" rotate="t" focusposition="1,1" focussize="" colors="0 #40204b;.5 #5f326e;1 #723d85" focus="100%" type="gradientRadial"/>
                <v:stroke joinstyle="miter"/>
                <v:formulas/>
                <v:path arrowok="t" o:connecttype="custom" textboxrect="0,0,20104100,419100"/>
                <v:textbox inset="0,0,0,0">
                  <w:txbxContent>
                    <w:p w14:paraId="101F7208" w14:textId="2FB86F87" w:rsidR="004529A3" w:rsidRPr="004529A3" w:rsidRDefault="004529A3" w:rsidP="004529A3">
                      <w:pPr>
                        <w:spacing w:before="175"/>
                        <w:ind w:left="2985" w:right="3076"/>
                        <w:jc w:val="both"/>
                        <w:rPr>
                          <w:rFonts w:ascii="Calibri Light" w:hAnsi="Calibri Light" w:cs="Calibri Light"/>
                          <w:color w:val="EEECE1" w:themeColor="background2"/>
                          <w:sz w:val="20"/>
                          <w:szCs w:val="18"/>
                        </w:rPr>
                      </w:pPr>
                      <w:r>
                        <w:rPr>
                          <w:rFonts w:ascii="Calibri Light" w:hAnsi="Calibri Light" w:cs="Calibri Light"/>
                          <w:color w:val="EEECE1" w:themeColor="background2"/>
                          <w:sz w:val="20"/>
                          <w:szCs w:val="18"/>
                        </w:rPr>
                        <w:t xml:space="preserve">                 </w:t>
                      </w:r>
                      <w:r w:rsidRPr="004529A3">
                        <w:rPr>
                          <w:rFonts w:ascii="Calibri Light" w:hAnsi="Calibri Light" w:cs="Calibri Light"/>
                          <w:color w:val="EEECE1" w:themeColor="background2"/>
                          <w:sz w:val="20"/>
                          <w:szCs w:val="18"/>
                        </w:rPr>
                        <w:t>Copyright</w:t>
                      </w:r>
                      <w:r w:rsidRPr="004529A3">
                        <w:rPr>
                          <w:rFonts w:ascii="Calibri Light" w:hAnsi="Calibri Light" w:cs="Calibri Light"/>
                          <w:color w:val="EEECE1" w:themeColor="background2"/>
                          <w:spacing w:val="-11"/>
                          <w:sz w:val="20"/>
                          <w:szCs w:val="18"/>
                        </w:rPr>
                        <w:t xml:space="preserve"> </w:t>
                      </w:r>
                      <w:r w:rsidRPr="004529A3">
                        <w:rPr>
                          <w:rFonts w:ascii="Calibri Light" w:hAnsi="Calibri Light" w:cs="Calibri Light"/>
                          <w:color w:val="EEECE1" w:themeColor="background2"/>
                          <w:sz w:val="20"/>
                          <w:szCs w:val="18"/>
                        </w:rPr>
                        <w:t>©</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2022.</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Texas</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Education</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Agency.</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All</w:t>
                      </w:r>
                      <w:r w:rsidRPr="004529A3">
                        <w:rPr>
                          <w:rFonts w:ascii="Calibri Light" w:hAnsi="Calibri Light" w:cs="Calibri Light"/>
                          <w:color w:val="EEECE1" w:themeColor="background2"/>
                          <w:spacing w:val="-9"/>
                          <w:sz w:val="20"/>
                          <w:szCs w:val="18"/>
                        </w:rPr>
                        <w:t xml:space="preserve"> </w:t>
                      </w:r>
                      <w:r w:rsidRPr="004529A3">
                        <w:rPr>
                          <w:rFonts w:ascii="Calibri Light" w:hAnsi="Calibri Light" w:cs="Calibri Light"/>
                          <w:color w:val="EEECE1" w:themeColor="background2"/>
                          <w:sz w:val="20"/>
                          <w:szCs w:val="18"/>
                        </w:rPr>
                        <w:t>Rights</w:t>
                      </w:r>
                      <w:r w:rsidRPr="004529A3">
                        <w:rPr>
                          <w:rFonts w:ascii="Calibri Light" w:hAnsi="Calibri Light" w:cs="Calibri Light"/>
                          <w:color w:val="EEECE1" w:themeColor="background2"/>
                          <w:spacing w:val="-8"/>
                          <w:sz w:val="20"/>
                          <w:szCs w:val="18"/>
                        </w:rPr>
                        <w:t xml:space="preserve"> </w:t>
                      </w:r>
                      <w:r w:rsidRPr="004529A3">
                        <w:rPr>
                          <w:rFonts w:ascii="Calibri Light" w:hAnsi="Calibri Light" w:cs="Calibri Light"/>
                          <w:color w:val="EEECE1" w:themeColor="background2"/>
                          <w:spacing w:val="-2"/>
                          <w:sz w:val="20"/>
                          <w:szCs w:val="18"/>
                        </w:rPr>
                        <w:t>Reserved.</w:t>
                      </w:r>
                    </w:p>
                    <w:p w14:paraId="14EA82CD" w14:textId="02054017" w:rsidR="0017167C" w:rsidRDefault="0017167C" w:rsidP="0017167C">
                      <w:pPr>
                        <w:jc w:val="center"/>
                      </w:pPr>
                    </w:p>
                  </w:txbxContent>
                </v:textbox>
                <w10:wrap anchorx="margin"/>
              </v:shape>
            </w:pict>
          </mc:Fallback>
        </mc:AlternateContent>
      </w:r>
    </w:p>
    <w:sectPr w:rsidR="00DA50A7">
      <w:type w:val="continuous"/>
      <w:pgSz w:w="12240" w:h="15840"/>
      <w:pgMar w:top="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Extrabold">
    <w:altName w:val="Open Sans Extrabold"/>
    <w:panose1 w:val="020B09060308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23"/>
    <w:rsid w:val="00013DE5"/>
    <w:rsid w:val="000A1A3F"/>
    <w:rsid w:val="000B165B"/>
    <w:rsid w:val="000F18FE"/>
    <w:rsid w:val="001402C0"/>
    <w:rsid w:val="00170120"/>
    <w:rsid w:val="0017167C"/>
    <w:rsid w:val="001E1FA5"/>
    <w:rsid w:val="00212420"/>
    <w:rsid w:val="00271C63"/>
    <w:rsid w:val="002739D8"/>
    <w:rsid w:val="003C2C92"/>
    <w:rsid w:val="00415423"/>
    <w:rsid w:val="004529A3"/>
    <w:rsid w:val="004D5858"/>
    <w:rsid w:val="005150CF"/>
    <w:rsid w:val="005510CC"/>
    <w:rsid w:val="005A54C8"/>
    <w:rsid w:val="006540E4"/>
    <w:rsid w:val="006E2B63"/>
    <w:rsid w:val="007210C3"/>
    <w:rsid w:val="00731C12"/>
    <w:rsid w:val="0076235D"/>
    <w:rsid w:val="00960761"/>
    <w:rsid w:val="00A11734"/>
    <w:rsid w:val="00A77B6B"/>
    <w:rsid w:val="00AB063C"/>
    <w:rsid w:val="00AE4BA9"/>
    <w:rsid w:val="00BA6002"/>
    <w:rsid w:val="00C453A9"/>
    <w:rsid w:val="00C82EB1"/>
    <w:rsid w:val="00C90159"/>
    <w:rsid w:val="00CE3515"/>
    <w:rsid w:val="00D95FF5"/>
    <w:rsid w:val="00D97919"/>
    <w:rsid w:val="00DA50A7"/>
    <w:rsid w:val="00E91779"/>
    <w:rsid w:val="00E968DA"/>
    <w:rsid w:val="00EB0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1EB71"/>
  <w15:docId w15:val="{B911725D-F631-4153-A75C-D08C5BFE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7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1757" w:lineRule="exact"/>
    </w:pPr>
    <w:rPr>
      <w:rFonts w:ascii="Open Sans Extrabold" w:eastAsia="Open Sans Extrabold" w:hAnsi="Open Sans Extrabold" w:cs="Open Sans Extrabold"/>
      <w:b/>
      <w:bCs/>
      <w:sz w:val="175"/>
      <w:szCs w:val="17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71C63"/>
    <w:rPr>
      <w:color w:val="0000FF" w:themeColor="hyperlink"/>
      <w:u w:val="single"/>
    </w:rPr>
  </w:style>
  <w:style w:type="character" w:styleId="UnresolvedMention">
    <w:name w:val="Unresolved Mention"/>
    <w:basedOn w:val="DefaultParagraphFont"/>
    <w:uiPriority w:val="99"/>
    <w:semiHidden/>
    <w:unhideWhenUsed/>
    <w:rsid w:val="00271C63"/>
    <w:rPr>
      <w:color w:val="605E5C"/>
      <w:shd w:val="clear" w:color="auto" w:fill="E1DFDD"/>
    </w:rPr>
  </w:style>
  <w:style w:type="table" w:styleId="TableGrid">
    <w:name w:val="Table Grid"/>
    <w:basedOn w:val="TableNormal"/>
    <w:uiPriority w:val="39"/>
    <w:rsid w:val="000F18F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xschools.gov/" TargetMode="External"/><Relationship Id="rId13" Type="http://schemas.openxmlformats.org/officeDocument/2006/relationships/hyperlink" Target="https://txschools.gov/"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txschools.gov/"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xschools.gov/"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hyperlink" Target="https://txschools.gov/?lng=en" TargetMode="External"/><Relationship Id="rId10" Type="http://schemas.openxmlformats.org/officeDocument/2006/relationships/hyperlink" Target="https://txschools.gov/"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txschool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TXschools-social-media-spanish</dc:title>
  <dc:subject/>
  <dc:creator>Texas Education Agency</dc:creator>
  <cp:keywords/>
  <dc:description/>
  <cp:lastModifiedBy>Bethany, Torrie</cp:lastModifiedBy>
  <cp:revision>5</cp:revision>
  <cp:lastPrinted>2022-07-13T17:28:00Z</cp:lastPrinted>
  <dcterms:created xsi:type="dcterms:W3CDTF">2022-07-15T03:36:00Z</dcterms:created>
  <dcterms:modified xsi:type="dcterms:W3CDTF">2022-07-18T15:03:00Z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2022-07-04T10:00:00Z</vt:filetime>
  </property>
  <property fmtid="{D5CDD505-2E9C-101B-9397-08002B2CF9AE}" pid="3" name="Creator">
    <vt:lpwstr>Adobe InDesign 17.3 (Windows)</vt:lpwstr>
  </property>
  <property fmtid="{D5CDD505-2E9C-101B-9397-08002B2CF9AE}" pid="4" name="LastSaved">
    <vt:filetime>2022-07-04T10:00:00Z</vt:filetime>
  </property>
  <property fmtid="{D5CDD505-2E9C-101B-9397-08002B2CF9AE}" pid="5" name="Producer">
    <vt:lpwstr>Adobe PDF Library 16.0.7</vt:lpwstr>
  </property>
</Properties>
</file>